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32EA" w14:textId="77777777" w:rsidR="008E232A" w:rsidRPr="00A26151" w:rsidRDefault="008E232A" w:rsidP="008E232A">
      <w:pPr>
        <w:jc w:val="center"/>
        <w:rPr>
          <w:b/>
          <w:bCs/>
          <w:color w:val="000000" w:themeColor="text1"/>
        </w:rPr>
      </w:pPr>
      <w:r w:rsidRPr="00A26151">
        <w:rPr>
          <w:b/>
          <w:bCs/>
          <w:color w:val="000000" w:themeColor="text1"/>
        </w:rPr>
        <w:t>Packaging Europe’s 2026 Sustainability Awards opens for submissions</w:t>
      </w:r>
    </w:p>
    <w:p w14:paraId="092DFDD9" w14:textId="77777777" w:rsidR="008E232A" w:rsidRDefault="008E232A" w:rsidP="008E232A">
      <w:pPr>
        <w:rPr>
          <w:color w:val="000000" w:themeColor="text1"/>
        </w:rPr>
      </w:pPr>
    </w:p>
    <w:p w14:paraId="44702235" w14:textId="77777777" w:rsidR="008E232A" w:rsidRPr="00A26151" w:rsidRDefault="008E232A" w:rsidP="008E232A">
      <w:pPr>
        <w:rPr>
          <w:b/>
          <w:bCs/>
          <w:color w:val="000000" w:themeColor="text1"/>
        </w:rPr>
      </w:pPr>
      <w:hyperlink r:id="rId5">
        <w:r w:rsidRPr="00A26151">
          <w:rPr>
            <w:rStyle w:val="Hyperlink"/>
            <w:b/>
            <w:bCs/>
            <w:color w:val="000000" w:themeColor="text1"/>
          </w:rPr>
          <w:t>Packaging Europe</w:t>
        </w:r>
      </w:hyperlink>
      <w:r w:rsidRPr="00A26151">
        <w:rPr>
          <w:b/>
          <w:bCs/>
          <w:color w:val="000000" w:themeColor="text1"/>
        </w:rPr>
        <w:t xml:space="preserve"> invites organizations from every corner of the global packaging industry to </w:t>
      </w:r>
      <w:hyperlink r:id="rId6">
        <w:r w:rsidRPr="00A26151">
          <w:rPr>
            <w:rStyle w:val="Hyperlink"/>
            <w:b/>
            <w:bCs/>
            <w:color w:val="000000" w:themeColor="text1"/>
          </w:rPr>
          <w:t>nominate their innovations</w:t>
        </w:r>
      </w:hyperlink>
      <w:r w:rsidRPr="00A26151">
        <w:rPr>
          <w:b/>
          <w:bCs/>
          <w:color w:val="000000" w:themeColor="text1"/>
        </w:rPr>
        <w:t xml:space="preserve"> for the </w:t>
      </w:r>
      <w:hyperlink r:id="rId7">
        <w:r w:rsidRPr="00A26151">
          <w:rPr>
            <w:rStyle w:val="Hyperlink"/>
            <w:b/>
            <w:bCs/>
            <w:color w:val="000000" w:themeColor="text1"/>
          </w:rPr>
          <w:t>Sustainability Awards</w:t>
        </w:r>
      </w:hyperlink>
      <w:r w:rsidRPr="00A26151">
        <w:rPr>
          <w:b/>
          <w:bCs/>
          <w:color w:val="000000" w:themeColor="text1"/>
        </w:rPr>
        <w:t>, which celebrates its tenth birthday in 2026.</w:t>
      </w:r>
    </w:p>
    <w:p w14:paraId="1CDD23D2" w14:textId="77777777" w:rsidR="008E232A" w:rsidRPr="00A26151" w:rsidRDefault="008E232A" w:rsidP="008E232A">
      <w:pPr>
        <w:rPr>
          <w:color w:val="000000" w:themeColor="text1"/>
        </w:rPr>
      </w:pPr>
      <w:r w:rsidRPr="00A26151">
        <w:rPr>
          <w:color w:val="000000" w:themeColor="text1"/>
        </w:rPr>
        <w:t xml:space="preserve">The mission of the packaging Sustainability Awards is to spotlight the innovations and initiatives taking vital steps towards best environmental practices in packaging applications. In line with this ethos, applications are open to everyone from start-ups and manufacturers to global brands and research organizations – </w:t>
      </w:r>
      <w:r w:rsidRPr="00A26151">
        <w:rPr>
          <w:b/>
          <w:bCs/>
          <w:color w:val="000000" w:themeColor="text1"/>
        </w:rPr>
        <w:t>no entry fees apply</w:t>
      </w:r>
      <w:r w:rsidRPr="00A26151">
        <w:rPr>
          <w:color w:val="000000" w:themeColor="text1"/>
        </w:rPr>
        <w:t>.</w:t>
      </w:r>
    </w:p>
    <w:p w14:paraId="6AB3FD96" w14:textId="77777777" w:rsidR="008E232A" w:rsidRPr="00A26151" w:rsidRDefault="008E232A" w:rsidP="008E232A">
      <w:pPr>
        <w:rPr>
          <w:color w:val="000000" w:themeColor="text1"/>
        </w:rPr>
      </w:pPr>
      <w:r w:rsidRPr="00A26151">
        <w:rPr>
          <w:color w:val="000000" w:themeColor="text1"/>
        </w:rPr>
        <w:t>The award categories have also been revised this year, introducing clearer distinctions between key areas of innovation and dedicated awards for early-stage companies. New additions include:</w:t>
      </w:r>
    </w:p>
    <w:p w14:paraId="16145C94" w14:textId="77777777" w:rsidR="008E232A" w:rsidRPr="00A26151" w:rsidRDefault="008E232A" w:rsidP="008E232A">
      <w:pPr>
        <w:pStyle w:val="ListParagraph"/>
        <w:numPr>
          <w:ilvl w:val="0"/>
          <w:numId w:val="1"/>
        </w:numPr>
        <w:rPr>
          <w:i/>
          <w:iCs/>
          <w:color w:val="000000" w:themeColor="text1"/>
        </w:rPr>
      </w:pPr>
      <w:r w:rsidRPr="00A26151">
        <w:rPr>
          <w:b/>
          <w:bCs/>
          <w:color w:val="000000" w:themeColor="text1"/>
        </w:rPr>
        <w:t xml:space="preserve">Circular Plastics </w:t>
      </w:r>
      <w:r w:rsidRPr="00A26151">
        <w:rPr>
          <w:color w:val="000000" w:themeColor="text1"/>
        </w:rPr>
        <w:t>– Innovations supporting the transition to a circular economy in polymers (improving recyclability, increasing recycled content/recycling rates, etc.</w:t>
      </w:r>
      <w:proofErr w:type="gramStart"/>
      <w:r w:rsidRPr="00A26151">
        <w:rPr>
          <w:color w:val="000000" w:themeColor="text1"/>
        </w:rPr>
        <w:t>);</w:t>
      </w:r>
      <w:proofErr w:type="gramEnd"/>
    </w:p>
    <w:p w14:paraId="263061A0" w14:textId="77777777" w:rsidR="008E232A" w:rsidRPr="00A26151" w:rsidRDefault="008E232A" w:rsidP="008E232A">
      <w:pPr>
        <w:pStyle w:val="ListParagraph"/>
        <w:numPr>
          <w:ilvl w:val="0"/>
          <w:numId w:val="1"/>
        </w:numPr>
        <w:rPr>
          <w:i/>
          <w:iCs/>
          <w:color w:val="000000" w:themeColor="text1"/>
        </w:rPr>
      </w:pPr>
      <w:r w:rsidRPr="00A26151">
        <w:rPr>
          <w:b/>
          <w:bCs/>
          <w:color w:val="000000" w:themeColor="text1"/>
        </w:rPr>
        <w:t xml:space="preserve">Digital Transformation </w:t>
      </w:r>
      <w:r w:rsidRPr="00A26151">
        <w:rPr>
          <w:color w:val="000000" w:themeColor="text1"/>
        </w:rPr>
        <w:t xml:space="preserve">– Solutions supporting sustainable transformation in packaging through digital innovation, AI or connected </w:t>
      </w:r>
      <w:proofErr w:type="gramStart"/>
      <w:r w:rsidRPr="00A26151">
        <w:rPr>
          <w:color w:val="000000" w:themeColor="text1"/>
        </w:rPr>
        <w:t>packaging;</w:t>
      </w:r>
      <w:proofErr w:type="gramEnd"/>
    </w:p>
    <w:p w14:paraId="291DF205" w14:textId="77777777" w:rsidR="008E232A" w:rsidRPr="00A26151" w:rsidRDefault="008E232A" w:rsidP="008E232A">
      <w:pPr>
        <w:pStyle w:val="ListParagraph"/>
        <w:numPr>
          <w:ilvl w:val="0"/>
          <w:numId w:val="1"/>
        </w:numPr>
        <w:rPr>
          <w:i/>
          <w:iCs/>
          <w:color w:val="000000" w:themeColor="text1"/>
        </w:rPr>
      </w:pPr>
      <w:r w:rsidRPr="00A26151">
        <w:rPr>
          <w:b/>
          <w:bCs/>
          <w:color w:val="000000" w:themeColor="text1"/>
        </w:rPr>
        <w:t xml:space="preserve">Start-Up – New Materials </w:t>
      </w:r>
      <w:r w:rsidRPr="00A26151">
        <w:rPr>
          <w:color w:val="000000" w:themeColor="text1"/>
        </w:rPr>
        <w:t xml:space="preserve">– Start-up technologies introducing innovative materials with positive environmental impacts in packaging </w:t>
      </w:r>
      <w:proofErr w:type="gramStart"/>
      <w:r w:rsidRPr="00A26151">
        <w:rPr>
          <w:color w:val="000000" w:themeColor="text1"/>
        </w:rPr>
        <w:t>applications;</w:t>
      </w:r>
      <w:proofErr w:type="gramEnd"/>
    </w:p>
    <w:p w14:paraId="7CDA7ACF" w14:textId="77777777" w:rsidR="008E232A" w:rsidRPr="00A26151" w:rsidRDefault="008E232A" w:rsidP="008E232A">
      <w:pPr>
        <w:pStyle w:val="ListParagraph"/>
        <w:numPr>
          <w:ilvl w:val="0"/>
          <w:numId w:val="1"/>
        </w:numPr>
        <w:rPr>
          <w:i/>
          <w:iCs/>
          <w:color w:val="000000" w:themeColor="text1"/>
        </w:rPr>
      </w:pPr>
      <w:r w:rsidRPr="00A26151">
        <w:rPr>
          <w:b/>
          <w:bCs/>
          <w:color w:val="000000" w:themeColor="text1"/>
        </w:rPr>
        <w:t>Start-Up – New Systems</w:t>
      </w:r>
      <w:r w:rsidRPr="00A26151">
        <w:rPr>
          <w:color w:val="000000" w:themeColor="text1"/>
        </w:rPr>
        <w:t xml:space="preserve"> – Sustainable packaging formats and systems developed by </w:t>
      </w:r>
      <w:proofErr w:type="gramStart"/>
      <w:r w:rsidRPr="00A26151">
        <w:rPr>
          <w:color w:val="000000" w:themeColor="text1"/>
        </w:rPr>
        <w:t>start-ups;</w:t>
      </w:r>
      <w:proofErr w:type="gramEnd"/>
    </w:p>
    <w:p w14:paraId="64A664F6" w14:textId="77777777" w:rsidR="008E232A" w:rsidRPr="00A26151" w:rsidRDefault="008E232A" w:rsidP="008E232A">
      <w:pPr>
        <w:pStyle w:val="ListParagraph"/>
        <w:numPr>
          <w:ilvl w:val="0"/>
          <w:numId w:val="1"/>
        </w:numPr>
        <w:rPr>
          <w:i/>
          <w:iCs/>
          <w:color w:val="000000" w:themeColor="text1"/>
        </w:rPr>
      </w:pPr>
      <w:r w:rsidRPr="00A26151">
        <w:rPr>
          <w:b/>
          <w:bCs/>
          <w:color w:val="000000" w:themeColor="text1"/>
        </w:rPr>
        <w:t>Research &amp; Development</w:t>
      </w:r>
      <w:r w:rsidRPr="00A26151">
        <w:rPr>
          <w:color w:val="000000" w:themeColor="text1"/>
        </w:rPr>
        <w:t xml:space="preserve"> – Early-stage research &amp; development in materials, processes and technologies with packaging sustainability </w:t>
      </w:r>
      <w:proofErr w:type="gramStart"/>
      <w:r w:rsidRPr="00A26151">
        <w:rPr>
          <w:color w:val="000000" w:themeColor="text1"/>
        </w:rPr>
        <w:t>applications;</w:t>
      </w:r>
      <w:proofErr w:type="gramEnd"/>
    </w:p>
    <w:p w14:paraId="5E7C24AE" w14:textId="77777777" w:rsidR="008E232A" w:rsidRPr="00A26151" w:rsidRDefault="008E232A" w:rsidP="008E232A">
      <w:pPr>
        <w:pStyle w:val="ListParagraph"/>
        <w:numPr>
          <w:ilvl w:val="0"/>
          <w:numId w:val="1"/>
        </w:numPr>
        <w:rPr>
          <w:i/>
          <w:iCs/>
          <w:color w:val="000000" w:themeColor="text1"/>
        </w:rPr>
      </w:pPr>
      <w:r w:rsidRPr="00A26151">
        <w:rPr>
          <w:b/>
          <w:bCs/>
          <w:color w:val="000000" w:themeColor="text1"/>
        </w:rPr>
        <w:t>Thinking Big</w:t>
      </w:r>
      <w:r w:rsidRPr="00A26151">
        <w:rPr>
          <w:color w:val="000000" w:themeColor="text1"/>
        </w:rPr>
        <w:t xml:space="preserve"> – Initiatives, projects and collaborations that make an outstanding contribution to minimizing the environmental impact of packaging and its supply chain.</w:t>
      </w:r>
    </w:p>
    <w:p w14:paraId="5B9815F4" w14:textId="77777777" w:rsidR="008E232A" w:rsidRPr="00A26151" w:rsidRDefault="008E232A" w:rsidP="008E232A">
      <w:pPr>
        <w:rPr>
          <w:color w:val="000000" w:themeColor="text1"/>
        </w:rPr>
      </w:pPr>
      <w:r w:rsidRPr="00A26151">
        <w:rPr>
          <w:color w:val="000000" w:themeColor="text1"/>
        </w:rPr>
        <w:t xml:space="preserve">Applications will be judged by a diverse panel of 50+ international experts, adhering to transparent rules and processes. Packaging Europe plays a strictly organizational role and does not influence the outcome. </w:t>
      </w:r>
    </w:p>
    <w:p w14:paraId="748F1D4F" w14:textId="77777777" w:rsidR="008E232A" w:rsidRPr="00A26151" w:rsidRDefault="008E232A" w:rsidP="008E232A">
      <w:pPr>
        <w:rPr>
          <w:color w:val="000000" w:themeColor="text1"/>
        </w:rPr>
      </w:pPr>
      <w:r w:rsidRPr="00A26151">
        <w:rPr>
          <w:color w:val="000000" w:themeColor="text1"/>
        </w:rPr>
        <w:t xml:space="preserve">The finalists will be announced on </w:t>
      </w:r>
      <w:r w:rsidRPr="00A26151">
        <w:rPr>
          <w:b/>
          <w:bCs/>
          <w:color w:val="000000" w:themeColor="text1"/>
        </w:rPr>
        <w:t>1</w:t>
      </w:r>
      <w:r w:rsidRPr="00A26151">
        <w:rPr>
          <w:b/>
          <w:bCs/>
          <w:color w:val="000000" w:themeColor="text1"/>
          <w:vertAlign w:val="superscript"/>
        </w:rPr>
        <w:t>st</w:t>
      </w:r>
      <w:r w:rsidRPr="00A26151">
        <w:rPr>
          <w:b/>
          <w:bCs/>
          <w:color w:val="000000" w:themeColor="text1"/>
        </w:rPr>
        <w:t xml:space="preserve"> June 2026</w:t>
      </w:r>
      <w:r w:rsidRPr="00A26151">
        <w:rPr>
          <w:color w:val="000000" w:themeColor="text1"/>
        </w:rPr>
        <w:t>. Shortlisted nominees will receive major exposure through various Packaging Europe channels; these include exclusive interviews shared across social media platforms and a feature in Packaging Europe’s annual sustainable innovation report.</w:t>
      </w:r>
    </w:p>
    <w:p w14:paraId="31646094" w14:textId="77777777" w:rsidR="008E232A" w:rsidRPr="00A26151" w:rsidRDefault="008E232A" w:rsidP="008E232A">
      <w:pPr>
        <w:rPr>
          <w:color w:val="000000" w:themeColor="text1"/>
        </w:rPr>
      </w:pPr>
      <w:r w:rsidRPr="00A26151">
        <w:rPr>
          <w:color w:val="000000" w:themeColor="text1"/>
        </w:rPr>
        <w:t xml:space="preserve">Finally, the winners will be revealed at an awards ceremony on </w:t>
      </w:r>
      <w:r w:rsidRPr="00A26151">
        <w:rPr>
          <w:b/>
          <w:bCs/>
          <w:color w:val="000000" w:themeColor="text1"/>
        </w:rPr>
        <w:t>11</w:t>
      </w:r>
      <w:r w:rsidRPr="00A26151">
        <w:rPr>
          <w:b/>
          <w:bCs/>
          <w:color w:val="000000" w:themeColor="text1"/>
          <w:vertAlign w:val="superscript"/>
        </w:rPr>
        <w:t>th</w:t>
      </w:r>
      <w:r w:rsidRPr="00A26151">
        <w:rPr>
          <w:b/>
          <w:bCs/>
          <w:color w:val="000000" w:themeColor="text1"/>
        </w:rPr>
        <w:t xml:space="preserve"> November 2026</w:t>
      </w:r>
      <w:r w:rsidRPr="00A26151">
        <w:rPr>
          <w:color w:val="000000" w:themeColor="text1"/>
        </w:rPr>
        <w:t xml:space="preserve"> – taking place during this year’s </w:t>
      </w:r>
      <w:hyperlink r:id="rId8" w:history="1">
        <w:r w:rsidRPr="00A26151">
          <w:rPr>
            <w:rStyle w:val="Hyperlink"/>
            <w:color w:val="000000" w:themeColor="text1"/>
          </w:rPr>
          <w:t>Sustainable Packaging Summit</w:t>
        </w:r>
      </w:hyperlink>
      <w:r w:rsidRPr="00A26151">
        <w:rPr>
          <w:color w:val="000000" w:themeColor="text1"/>
        </w:rPr>
        <w:t xml:space="preserve">, the leading international packaging sustainability event. The Summit will take place at the </w:t>
      </w:r>
      <w:proofErr w:type="spellStart"/>
      <w:r w:rsidRPr="00A26151">
        <w:rPr>
          <w:color w:val="000000" w:themeColor="text1"/>
        </w:rPr>
        <w:t>Jaarbeurs</w:t>
      </w:r>
      <w:proofErr w:type="spellEnd"/>
      <w:r w:rsidRPr="00A26151">
        <w:rPr>
          <w:color w:val="000000" w:themeColor="text1"/>
        </w:rPr>
        <w:t>, Utrecht on 10</w:t>
      </w:r>
      <w:r w:rsidRPr="00A26151">
        <w:rPr>
          <w:color w:val="000000" w:themeColor="text1"/>
          <w:vertAlign w:val="superscript"/>
        </w:rPr>
        <w:t>th</w:t>
      </w:r>
      <w:r w:rsidRPr="00A26151">
        <w:rPr>
          <w:color w:val="000000" w:themeColor="text1"/>
        </w:rPr>
        <w:t xml:space="preserve"> – 12</w:t>
      </w:r>
      <w:r w:rsidRPr="00A26151">
        <w:rPr>
          <w:color w:val="000000" w:themeColor="text1"/>
          <w:vertAlign w:val="superscript"/>
        </w:rPr>
        <w:t>th</w:t>
      </w:r>
      <w:r w:rsidRPr="00A26151">
        <w:rPr>
          <w:color w:val="000000" w:themeColor="text1"/>
        </w:rPr>
        <w:t xml:space="preserve"> November 2026; </w:t>
      </w:r>
      <w:hyperlink r:id="rId9" w:history="1">
        <w:r w:rsidRPr="00A26151">
          <w:rPr>
            <w:rStyle w:val="Hyperlink"/>
            <w:color w:val="000000" w:themeColor="text1"/>
          </w:rPr>
          <w:t>register your interest here</w:t>
        </w:r>
      </w:hyperlink>
      <w:r w:rsidRPr="00A26151">
        <w:rPr>
          <w:color w:val="000000" w:themeColor="text1"/>
        </w:rPr>
        <w:t>.</w:t>
      </w:r>
    </w:p>
    <w:p w14:paraId="72D9D16C" w14:textId="77777777" w:rsidR="008E232A" w:rsidRPr="00A26151" w:rsidRDefault="008E232A" w:rsidP="008E232A">
      <w:pPr>
        <w:rPr>
          <w:b/>
          <w:bCs/>
          <w:color w:val="000000" w:themeColor="text1"/>
        </w:rPr>
      </w:pPr>
      <w:r w:rsidRPr="00A26151">
        <w:rPr>
          <w:b/>
          <w:bCs/>
          <w:color w:val="000000" w:themeColor="text1"/>
        </w:rPr>
        <w:t>Submissions will remain open until 10</w:t>
      </w:r>
      <w:r w:rsidRPr="00A26151">
        <w:rPr>
          <w:b/>
          <w:bCs/>
          <w:color w:val="000000" w:themeColor="text1"/>
          <w:vertAlign w:val="superscript"/>
        </w:rPr>
        <w:t>th</w:t>
      </w:r>
      <w:r w:rsidRPr="00A26151">
        <w:rPr>
          <w:b/>
          <w:bCs/>
          <w:color w:val="000000" w:themeColor="text1"/>
        </w:rPr>
        <w:t xml:space="preserve"> March 2026. </w:t>
      </w:r>
      <w:hyperlink r:id="rId10" w:history="1">
        <w:r w:rsidRPr="00A26151">
          <w:rPr>
            <w:rStyle w:val="Hyperlink"/>
            <w:b/>
            <w:bCs/>
            <w:color w:val="000000" w:themeColor="text1"/>
          </w:rPr>
          <w:t>Click here to submit your entry.</w:t>
        </w:r>
      </w:hyperlink>
    </w:p>
    <w:p w14:paraId="29441D43" w14:textId="77777777" w:rsidR="008E232A" w:rsidRPr="00A26151" w:rsidRDefault="008E232A" w:rsidP="008E232A">
      <w:pPr>
        <w:rPr>
          <w:color w:val="000000" w:themeColor="text1"/>
        </w:rPr>
      </w:pPr>
      <w:r w:rsidRPr="00A26151">
        <w:rPr>
          <w:color w:val="000000" w:themeColor="text1"/>
        </w:rPr>
        <w:t>Tim Sykes, brand director at Packaging Europe, comments: “The Sustainability Awards plays an important role in highlighting genuinely impactful innovations and initiatives that the whole industry can adopt and emulate, and we see it continue to grow as more and more transformative emerges from outside the traditional powerhouses of innovation – for example, last year’s overall winner of the competition was from Ethiopia.</w:t>
      </w:r>
    </w:p>
    <w:p w14:paraId="352364F0" w14:textId="77777777" w:rsidR="008E232A" w:rsidRPr="00A26151" w:rsidRDefault="008E232A" w:rsidP="008E232A">
      <w:pPr>
        <w:rPr>
          <w:color w:val="000000" w:themeColor="text1"/>
        </w:rPr>
      </w:pPr>
      <w:r w:rsidRPr="00A26151">
        <w:rPr>
          <w:color w:val="000000" w:themeColor="text1"/>
        </w:rPr>
        <w:lastRenderedPageBreak/>
        <w:t xml:space="preserve"> “This year we mark the tenth annual edition of the packaging Sustainability Awards, which has grown over the years to become the biggest and most impactful global competition for packaging sustainability, thanks in no small part to the breadth of expertise of our international jury and the judges’ generosity and integrity in supporting the initiative.”</w:t>
      </w:r>
    </w:p>
    <w:p w14:paraId="2579D92F" w14:textId="77777777" w:rsidR="00302D86" w:rsidRDefault="00302D86"/>
    <w:sectPr w:rsidR="00302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40EDE"/>
    <w:multiLevelType w:val="hybridMultilevel"/>
    <w:tmpl w:val="F632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2A"/>
    <w:rsid w:val="00302D86"/>
    <w:rsid w:val="00470E60"/>
    <w:rsid w:val="008E232A"/>
    <w:rsid w:val="00F35BD1"/>
    <w:rsid w:val="00FC2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D31B54"/>
  <w15:chartTrackingRefBased/>
  <w15:docId w15:val="{5FDC668F-F773-8740-AF5C-F6D44159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2A"/>
    <w:pPr>
      <w:spacing w:line="259" w:lineRule="auto"/>
    </w:pPr>
    <w:rPr>
      <w:sz w:val="22"/>
      <w:szCs w:val="22"/>
    </w:rPr>
  </w:style>
  <w:style w:type="paragraph" w:styleId="Heading1">
    <w:name w:val="heading 1"/>
    <w:basedOn w:val="Normal"/>
    <w:next w:val="Normal"/>
    <w:link w:val="Heading1Char"/>
    <w:uiPriority w:val="9"/>
    <w:qFormat/>
    <w:rsid w:val="008E2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32A"/>
    <w:rPr>
      <w:rFonts w:eastAsiaTheme="majorEastAsia" w:cstheme="majorBidi"/>
      <w:color w:val="272727" w:themeColor="text1" w:themeTint="D8"/>
    </w:rPr>
  </w:style>
  <w:style w:type="paragraph" w:styleId="Title">
    <w:name w:val="Title"/>
    <w:basedOn w:val="Normal"/>
    <w:next w:val="Normal"/>
    <w:link w:val="TitleChar"/>
    <w:uiPriority w:val="10"/>
    <w:qFormat/>
    <w:rsid w:val="008E2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32A"/>
    <w:pPr>
      <w:spacing w:before="160"/>
      <w:jc w:val="center"/>
    </w:pPr>
    <w:rPr>
      <w:i/>
      <w:iCs/>
      <w:color w:val="404040" w:themeColor="text1" w:themeTint="BF"/>
    </w:rPr>
  </w:style>
  <w:style w:type="character" w:customStyle="1" w:styleId="QuoteChar">
    <w:name w:val="Quote Char"/>
    <w:basedOn w:val="DefaultParagraphFont"/>
    <w:link w:val="Quote"/>
    <w:uiPriority w:val="29"/>
    <w:rsid w:val="008E232A"/>
    <w:rPr>
      <w:i/>
      <w:iCs/>
      <w:color w:val="404040" w:themeColor="text1" w:themeTint="BF"/>
    </w:rPr>
  </w:style>
  <w:style w:type="paragraph" w:styleId="ListParagraph">
    <w:name w:val="List Paragraph"/>
    <w:basedOn w:val="Normal"/>
    <w:uiPriority w:val="34"/>
    <w:qFormat/>
    <w:rsid w:val="008E232A"/>
    <w:pPr>
      <w:ind w:left="720"/>
      <w:contextualSpacing/>
    </w:pPr>
  </w:style>
  <w:style w:type="character" w:styleId="IntenseEmphasis">
    <w:name w:val="Intense Emphasis"/>
    <w:basedOn w:val="DefaultParagraphFont"/>
    <w:uiPriority w:val="21"/>
    <w:qFormat/>
    <w:rsid w:val="008E232A"/>
    <w:rPr>
      <w:i/>
      <w:iCs/>
      <w:color w:val="0F4761" w:themeColor="accent1" w:themeShade="BF"/>
    </w:rPr>
  </w:style>
  <w:style w:type="paragraph" w:styleId="IntenseQuote">
    <w:name w:val="Intense Quote"/>
    <w:basedOn w:val="Normal"/>
    <w:next w:val="Normal"/>
    <w:link w:val="IntenseQuoteChar"/>
    <w:uiPriority w:val="30"/>
    <w:qFormat/>
    <w:rsid w:val="008E2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32A"/>
    <w:rPr>
      <w:i/>
      <w:iCs/>
      <w:color w:val="0F4761" w:themeColor="accent1" w:themeShade="BF"/>
    </w:rPr>
  </w:style>
  <w:style w:type="character" w:styleId="IntenseReference">
    <w:name w:val="Intense Reference"/>
    <w:basedOn w:val="DefaultParagraphFont"/>
    <w:uiPriority w:val="32"/>
    <w:qFormat/>
    <w:rsid w:val="008E232A"/>
    <w:rPr>
      <w:b/>
      <w:bCs/>
      <w:smallCaps/>
      <w:color w:val="0F4761" w:themeColor="accent1" w:themeShade="BF"/>
      <w:spacing w:val="5"/>
    </w:rPr>
  </w:style>
  <w:style w:type="character" w:styleId="Hyperlink">
    <w:name w:val="Hyperlink"/>
    <w:basedOn w:val="DefaultParagraphFont"/>
    <w:uiPriority w:val="99"/>
    <w:unhideWhenUsed/>
    <w:rsid w:val="008E23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kagingsummit.earth/" TargetMode="External"/><Relationship Id="rId3" Type="http://schemas.openxmlformats.org/officeDocument/2006/relationships/settings" Target="settings.xml"/><Relationship Id="rId7" Type="http://schemas.openxmlformats.org/officeDocument/2006/relationships/hyperlink" Target="https://packagingeurope.com/sustainability-aw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sustainabilityawards.awardsplatform.com/" TargetMode="External"/><Relationship Id="rId11" Type="http://schemas.openxmlformats.org/officeDocument/2006/relationships/fontTable" Target="fontTable.xml"/><Relationship Id="rId5" Type="http://schemas.openxmlformats.org/officeDocument/2006/relationships/hyperlink" Target="https://packagingeurope.com/" TargetMode="External"/><Relationship Id="rId10" Type="http://schemas.openxmlformats.org/officeDocument/2006/relationships/hyperlink" Target="https://thesustainabilityawards.awardsplatform.com/" TargetMode="External"/><Relationship Id="rId4" Type="http://schemas.openxmlformats.org/officeDocument/2006/relationships/webSettings" Target="webSettings.xml"/><Relationship Id="rId9" Type="http://schemas.openxmlformats.org/officeDocument/2006/relationships/hyperlink" Target="https://2f2jpu.share-eu1.hsforms.com/2h4jCZ0GnQHe_uX6og-69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 Slater</dc:creator>
  <cp:keywords/>
  <dc:description/>
  <cp:lastModifiedBy>Fin Slater</cp:lastModifiedBy>
  <cp:revision>1</cp:revision>
  <dcterms:created xsi:type="dcterms:W3CDTF">2026-02-04T12:07:00Z</dcterms:created>
  <dcterms:modified xsi:type="dcterms:W3CDTF">2026-02-04T12:08:00Z</dcterms:modified>
</cp:coreProperties>
</file>